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Ceneo podsumowuje trendy na rynku e-commerce 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Zaufanych Sklepów to jeden z najstarszych rankingów sprzedawców internetowych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Polsce. W tym roku Ceneo nie tylko nagrodziło uwielbiane przez klientów sklepy, ale również pokazało w formie raportu, jak wygląda sytuacja polskiego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Wojna, inflacja, kryzys energetyczny odcisnęły swoje piętno na sprzedaży internetowej. Nie tylko zmieniły się ceny czy popularność poszczególnych kategorii produktowych, ale też z roku na rok ewoluuje sposób podejmowania decyzji zakupowych — w tym dokonywania płatności i wyboru sposobu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zobaczyć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internauci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Ceneo najliczniejszą grupę kupujących online stanowią osoby w wieku 35-44 lata, wśród których dominują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zakupowych jest dokonywanych w miejscowościach </w:t>
      </w:r>
      <w:r>
        <w:rPr>
          <w:rFonts w:ascii="calibri" w:hAnsi="calibri" w:eastAsia="calibri" w:cs="calibri"/>
          <w:sz w:val="24"/>
          <w:szCs w:val="24"/>
          <w:b/>
        </w:rPr>
        <w:t xml:space="preserve">do 50 tys. mieszkańców</w:t>
      </w:r>
      <w:r>
        <w:rPr>
          <w:rFonts w:ascii="calibri" w:hAnsi="calibri" w:eastAsia="calibri" w:cs="calibri"/>
          <w:sz w:val="24"/>
          <w:szCs w:val="24"/>
        </w:rPr>
        <w:t xml:space="preserve"> – ich udział stanowi 61%. Co ciekawe, najwięcej kupujących pochodzi z woj. mazowieckiego, a w regionie najbardziej aktywna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najchętniej kupujemy online? Najpopularniejszą branżą 2022 r. jest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z wynikiem blisko 14%</w:t>
      </w:r>
      <w:r>
        <w:rPr>
          <w:rFonts w:ascii="calibri" w:hAnsi="calibri" w:eastAsia="calibri" w:cs="calibri"/>
          <w:sz w:val="24"/>
          <w:szCs w:val="24"/>
        </w:rPr>
        <w:t xml:space="preserve">. Na kolejnym miejscu znalazły się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8,9%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Zdrowie 8,3%.</w:t>
      </w:r>
      <w:r>
        <w:rPr>
          <w:rFonts w:ascii="calibri" w:hAnsi="calibri" w:eastAsia="calibri" w:cs="calibri"/>
          <w:sz w:val="24"/>
          <w:szCs w:val="24"/>
        </w:rPr>
        <w:t xml:space="preserve"> Najmniejszym zainteresowaniem cieszą się natomiast kategorie takie, jak Erotyka, Muzyka i Filmy, których udział w liczbie transakcji nie przekracza 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kupujemy?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formą dostawy w 2022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przesyłka kurierska</w:t>
      </w:r>
      <w:r>
        <w:rPr>
          <w:rFonts w:ascii="calibri" w:hAnsi="calibri" w:eastAsia="calibri" w:cs="calibri"/>
          <w:sz w:val="24"/>
          <w:szCs w:val="24"/>
        </w:rPr>
        <w:t xml:space="preserve"> – za jej pośrednictwem wysyłane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56% paczek</w:t>
      </w:r>
      <w:r>
        <w:rPr>
          <w:rFonts w:ascii="calibri" w:hAnsi="calibri" w:eastAsia="calibri" w:cs="calibri"/>
          <w:sz w:val="24"/>
          <w:szCs w:val="24"/>
        </w:rPr>
        <w:t xml:space="preserve">. 34,5% przesyłek kierowanych jest do punktów, a podium zamyka odbiór osobisty, który dotyczy co dwudziestego zamówienia. Najpopularniejszą formą płatności jest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szybka płatność, stanowiąca 59% wszystkich zamówień</w:t>
      </w:r>
      <w:r>
        <w:rPr>
          <w:rFonts w:ascii="calibri" w:hAnsi="calibri" w:eastAsia="calibri" w:cs="calibri"/>
          <w:sz w:val="24"/>
          <w:szCs w:val="24"/>
        </w:rPr>
        <w:t xml:space="preserve">. Dalej plasuje się płatność przy odbiorze, którą wybiera 1 na 4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coraz chętniej robimy zakupy przez urządzenia mobilne. W 2022 r. ich udział w zakupach stanowił ponad 62%. Co ciekawe, znaczenie ma również czas, kiedy robimy zakupy.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zamówień jest dokonywanych w godzinach 10:00-13:00 i 20:00-22:00.</w:t>
      </w:r>
      <w:r>
        <w:rPr>
          <w:rFonts w:ascii="calibri" w:hAnsi="calibri" w:eastAsia="calibri" w:cs="calibri"/>
          <w:sz w:val="24"/>
          <w:szCs w:val="24"/>
        </w:rPr>
        <w:t xml:space="preserve"> Ważny jest także dzień. Zakupy najczęściej robione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poniedziałki i wtorki. Największa sprzedaż odbywa się w marcu, listopadzie i grudniu.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co nas motywuje do e-zakupów. Okazuje się, że niższa cena produktu jest głównym powodem, dla którego użytkownicy wybierają zakupy online. Natomiast trzy najczęstsze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niedokończenia zakupu to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 koszt dostawy 16,5%, znalezienie bardziej atrakcyjnej oferty 11.9% oraz brak odpowiedniej formy płatności 11,6%.</w:t>
      </w:r>
      <w:r>
        <w:rPr>
          <w:rFonts w:ascii="calibri" w:hAnsi="calibri" w:eastAsia="calibri" w:cs="calibri"/>
          <w:sz w:val="24"/>
          <w:szCs w:val="24"/>
        </w:rPr>
        <w:t xml:space="preserve"> W czołówce miejsc, od których internauci rozpoczynają swoje zakupy, są </w:t>
      </w:r>
      <w:r>
        <w:rPr>
          <w:rFonts w:ascii="calibri" w:hAnsi="calibri" w:eastAsia="calibri" w:cs="calibri"/>
          <w:sz w:val="24"/>
          <w:szCs w:val="24"/>
          <w:b/>
        </w:rPr>
        <w:t xml:space="preserve">Allegro i Ceneo. </w:t>
      </w:r>
      <w:r>
        <w:rPr>
          <w:rFonts w:ascii="calibri" w:hAnsi="calibri" w:eastAsia="calibri" w:cs="calibri"/>
          <w:sz w:val="24"/>
          <w:szCs w:val="24"/>
        </w:rPr>
        <w:t xml:space="preserve">Natomiast w 16,6% przypadków użytkownicy kierują się bezpośrednio na strony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Światowe zawirowania a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zaskoczeniem, że sytuacja gospodarczo-ekonomiczna znacząco wpłynęła na ceny żywności w naszym kraju. W okresie od stycznia do września najbardziej podrożały </w:t>
      </w:r>
      <w:r>
        <w:rPr>
          <w:rFonts w:ascii="calibri" w:hAnsi="calibri" w:eastAsia="calibri" w:cs="calibri"/>
          <w:sz w:val="24"/>
          <w:szCs w:val="24"/>
          <w:b/>
        </w:rPr>
        <w:t xml:space="preserve">oliwy i oleje – aż o 43%,</w:t>
      </w:r>
      <w:r>
        <w:rPr>
          <w:rFonts w:ascii="calibri" w:hAnsi="calibri" w:eastAsia="calibri" w:cs="calibri"/>
          <w:sz w:val="24"/>
          <w:szCs w:val="24"/>
        </w:rPr>
        <w:t xml:space="preserve"> zaraz po nich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 –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wzrosty możemy zaobserwować za to w przypadku pasty do zębów i kawy – kolejno o 6% </w:t>
      </w:r>
    </w:p>
    <w:p>
      <w:r>
        <w:rPr>
          <w:rFonts w:ascii="calibri" w:hAnsi="calibri" w:eastAsia="calibri" w:cs="calibri"/>
          <w:sz w:val="24"/>
          <w:szCs w:val="24"/>
        </w:rPr>
        <w:t xml:space="preserve"> i 5%. Wpływa to na zachowania kupujących. Już 41,1% ankietowanych śledzi cenę produktu przed dokonaniem zakupów, a 28,7% porównuje ją, żeby wybrać najkorzystniejszą ofertę. Dodatkowo, </w:t>
      </w:r>
    </w:p>
    <w:p>
      <w:r>
        <w:rPr>
          <w:rFonts w:ascii="calibri" w:hAnsi="calibri" w:eastAsia="calibri" w:cs="calibri"/>
          <w:sz w:val="24"/>
          <w:szCs w:val="24"/>
        </w:rPr>
        <w:t xml:space="preserve"> w wyniku sytuacji ekonomicznej w naszym kraju 18,7% użytkowników dokładniej planuje wydatki </w:t>
      </w:r>
    </w:p>
    <w:p>
      <w:r>
        <w:rPr>
          <w:rFonts w:ascii="calibri" w:hAnsi="calibri" w:eastAsia="calibri" w:cs="calibri"/>
          <w:sz w:val="24"/>
          <w:szCs w:val="24"/>
        </w:rPr>
        <w:t xml:space="preserve"> i kupuje w bardziej przemyślany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tutaj również wspomnieć o wpływie sytuacji na Ukrainie na handel internetowy i zachowania konsumentów. Wojna wywołała gwałtowny spadek zakupów w pierwszych dniach konfliktu. Spadek </w:t>
      </w:r>
    </w:p>
    <w:p>
      <w:r>
        <w:rPr>
          <w:rFonts w:ascii="calibri" w:hAnsi="calibri" w:eastAsia="calibri" w:cs="calibri"/>
          <w:sz w:val="24"/>
          <w:szCs w:val="24"/>
        </w:rPr>
        <w:t xml:space="preserve"> o 37,65% względem średniej utrzymywał się jednak przez zaledwie 3 dni. Częściej w tym okresie wyszukiwano m.in. repliki broni oraz broń białą, a piki popularności miały również produkty związane z zakupami dla uchodźców, takie jak: śpiwory, palniki, plecaki, wyposażenie medyczne. Popularne były również rzeczy umożliwiające wsparcie Ukrainy w prowadzonym konflikcie: noktowizory, wyposażenie medyczne czy flagi.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Widmo kryzysu energetycznego również ma swoje odzwierciedlenie w zakupach online. Największy wzrost zainteresowania można zauważyć w produktach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generatorami prądu (1519%),</w:t>
      </w:r>
      <w:r>
        <w:rPr>
          <w:rFonts w:ascii="calibri" w:hAnsi="calibri" w:eastAsia="calibri" w:cs="calibri"/>
          <w:sz w:val="24"/>
          <w:szCs w:val="24"/>
        </w:rPr>
        <w:t xml:space="preserve"> co wskazuje, że konsumenci chcą zabezpieczyć się przed potencjalnymi konsekwencjami wojny. </w:t>
      </w:r>
    </w:p>
    <w:p>
      <w:r>
        <w:rPr>
          <w:rFonts w:ascii="calibri" w:hAnsi="calibri" w:eastAsia="calibri" w:cs="calibri"/>
          <w:sz w:val="24"/>
          <w:szCs w:val="24"/>
        </w:rPr>
        <w:t xml:space="preserve"> W sierpniu zauważalny jest również znaczący wzrost zainteresowania głównie produktami do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Ulubieńcy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trudnym czasie zawirowań na rynku niezwykle ważne jest stałe dbanie o poziom realizowanych usług i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Ceneo prowadzi ranking najlepszych e-sklepów, objętych Programem Zaufanych Opinii. Docenia i nagradza firmy uwielbiane przez klientów, czyli takie, które uzyskały najlepsze wyniki </w:t>
      </w:r>
    </w:p>
    <w:p>
      <w:r>
        <w:rPr>
          <w:rFonts w:ascii="calibri" w:hAnsi="calibri" w:eastAsia="calibri" w:cs="calibri"/>
          <w:sz w:val="24"/>
          <w:szCs w:val="24"/>
        </w:rPr>
        <w:t xml:space="preserve"> w ankiecie pozakupowej.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13. Rankingu Zaufanych Sklepów Ceneo.pl: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 i ogród: SklepBaterie.pl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 dziecka: krainazabawy.pl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Dom i wnętrze: nakrywamy.pl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Hobby i zwierzęta: zoopers.pl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Kultura i rozrywka: TaniaKsiazka.pl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Moda i dodatki: zegarkinareke.pl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Motoryzacja: intercars.pl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RTV i AGD: luke.pl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Styl życia: n69.pl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Technologia: eukasa.pl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Uroda i zdrowie: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Debiuty na Ceneo: megafauna.pl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Najlepszy sprzedawca w Kup Teraz: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Dostawca: DPD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https://www.ceneo.pl/wydarzenia/ranking-zaufanych-sklepow-wyniki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ops.ceneo.pl/documents/Raport_e-commerce_2022.pdf?utm_source=PR&amp;amp;amp;utm_medium=artykul&amp;amp;amp;utm_campaign=Raport_e-commerce_2022" TargetMode="External"/><Relationship Id="rId8" Type="http://schemas.openxmlformats.org/officeDocument/2006/relationships/hyperlink" Target="https://www.ceneo.pl/wydarzenia/ranking-zaufanych-sklepow-wy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2026-02-12T00:19:56+01:00</dcterms:created>
  <dcterms:modified xsi:type="dcterms:W3CDTF">2026-02-12T00:19:56+01:00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